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A012E" w14:textId="77777777" w:rsidR="00954B8E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35A38E4A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 w:rsidR="00E805AD">
        <w:rPr>
          <w:rFonts w:ascii="Arial" w:hAnsi="Arial" w:cs="Arial"/>
          <w:b/>
          <w:bCs/>
        </w:rPr>
        <w:t xml:space="preserve"> ADMINISTRATIVO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N.°</w:t>
      </w:r>
      <w:proofErr w:type="spellEnd"/>
      <w:r>
        <w:rPr>
          <w:rFonts w:ascii="Arial" w:hAnsi="Arial" w:cs="Arial"/>
          <w:b/>
          <w:bCs/>
        </w:rPr>
        <w:t xml:space="preserve"> 014/2025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2328"/>
        <w:gridCol w:w="2723"/>
        <w:gridCol w:w="3443"/>
      </w:tblGrid>
      <w:tr w:rsidR="00E805AD" w:rsidRPr="00CD7D32" w14:paraId="2081EFF9" w14:textId="77777777" w:rsidTr="00556F4A">
        <w:trPr>
          <w:trHeight w:val="386"/>
        </w:trPr>
        <w:tc>
          <w:tcPr>
            <w:tcW w:w="5000" w:type="pct"/>
            <w:gridSpan w:val="3"/>
          </w:tcPr>
          <w:p w14:paraId="78AD0411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</w:p>
        </w:tc>
      </w:tr>
      <w:tr w:rsidR="00E805AD" w:rsidRPr="00CD7D32" w14:paraId="2F0B8C10" w14:textId="77777777" w:rsidTr="00556F4A">
        <w:trPr>
          <w:trHeight w:val="386"/>
        </w:trPr>
        <w:tc>
          <w:tcPr>
            <w:tcW w:w="5000" w:type="pct"/>
            <w:gridSpan w:val="3"/>
          </w:tcPr>
          <w:p w14:paraId="33DFE2C6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E805AD" w:rsidRPr="00CD7D32" w14:paraId="39FCBF7C" w14:textId="77777777" w:rsidTr="00556F4A">
        <w:trPr>
          <w:trHeight w:val="388"/>
        </w:trPr>
        <w:tc>
          <w:tcPr>
            <w:tcW w:w="1370" w:type="pct"/>
          </w:tcPr>
          <w:p w14:paraId="69091C40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602" w:type="pct"/>
          </w:tcPr>
          <w:p w14:paraId="1D8DA64F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027" w:type="pct"/>
          </w:tcPr>
          <w:p w14:paraId="5E31DD1E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</w:p>
        </w:tc>
      </w:tr>
      <w:tr w:rsidR="00E805AD" w:rsidRPr="00CD7D32" w14:paraId="1E976CCB" w14:textId="77777777" w:rsidTr="00556F4A">
        <w:trPr>
          <w:trHeight w:val="386"/>
        </w:trPr>
        <w:tc>
          <w:tcPr>
            <w:tcW w:w="2973" w:type="pct"/>
            <w:gridSpan w:val="2"/>
          </w:tcPr>
          <w:p w14:paraId="304ACDFE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027" w:type="pct"/>
          </w:tcPr>
          <w:p w14:paraId="40CD49DD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</w:p>
        </w:tc>
      </w:tr>
    </w:tbl>
    <w:p w14:paraId="7F7CB782" w14:textId="77777777" w:rsidR="00E805AD" w:rsidRDefault="00E805AD" w:rsidP="00954B8E">
      <w:pPr>
        <w:jc w:val="both"/>
        <w:rPr>
          <w:rFonts w:ascii="Arial" w:hAnsi="Arial" w:cs="Arial"/>
        </w:rPr>
      </w:pPr>
    </w:p>
    <w:p w14:paraId="3C9561FD" w14:textId="1273CC99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objeto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551"/>
        <w:gridCol w:w="645"/>
        <w:gridCol w:w="173"/>
        <w:gridCol w:w="2931"/>
        <w:gridCol w:w="3200"/>
      </w:tblGrid>
      <w:tr w:rsidR="00E554F9" w14:paraId="378F02D6" w14:textId="77777777" w:rsidTr="009B7B1F">
        <w:trPr>
          <w:trHeight w:val="760"/>
        </w:trPr>
        <w:tc>
          <w:tcPr>
            <w:tcW w:w="2196" w:type="dxa"/>
            <w:gridSpan w:val="2"/>
          </w:tcPr>
          <w:p w14:paraId="2E736717" w14:textId="77777777" w:rsidR="009B7B1F" w:rsidRDefault="009B7B1F" w:rsidP="009B7B1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9C7908" w14:textId="27316EC6" w:rsidR="00E554F9" w:rsidRPr="00047F4B" w:rsidRDefault="00047F4B" w:rsidP="009B7B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6304" w:type="dxa"/>
            <w:gridSpan w:val="3"/>
          </w:tcPr>
          <w:p w14:paraId="7615379A" w14:textId="74FCA96A" w:rsidR="00047F4B" w:rsidRPr="00047F4B" w:rsidRDefault="00047F4B" w:rsidP="00047F4B">
            <w:pPr>
              <w:jc w:val="both"/>
              <w:rPr>
                <w:rFonts w:ascii="Arial" w:hAnsi="Arial" w:cs="Arial"/>
              </w:rPr>
            </w:pPr>
            <w:r w:rsidRPr="00047F4B">
              <w:rPr>
                <w:rFonts w:ascii="Arial" w:hAnsi="Arial" w:cs="Arial"/>
              </w:rPr>
              <w:t>Aquisição de placas e medalhas de homenagem personalizadas destinadas às</w:t>
            </w:r>
            <w:r>
              <w:rPr>
                <w:rFonts w:ascii="Arial" w:hAnsi="Arial" w:cs="Arial"/>
              </w:rPr>
              <w:t xml:space="preserve"> </w:t>
            </w:r>
            <w:r w:rsidRPr="00047F4B">
              <w:rPr>
                <w:rFonts w:ascii="Arial" w:hAnsi="Arial" w:cs="Arial"/>
              </w:rPr>
              <w:t>seis</w:t>
            </w:r>
            <w:r>
              <w:rPr>
                <w:rFonts w:ascii="Arial" w:hAnsi="Arial" w:cs="Arial"/>
              </w:rPr>
              <w:t xml:space="preserve"> </w:t>
            </w:r>
            <w:r w:rsidRPr="00047F4B">
              <w:rPr>
                <w:rFonts w:ascii="Arial" w:hAnsi="Arial" w:cs="Arial"/>
              </w:rPr>
              <w:t>Sessões Solenes a serem realizadas no exercício de 2025.</w:t>
            </w:r>
          </w:p>
        </w:tc>
      </w:tr>
      <w:tr w:rsidR="00E554F9" w14:paraId="7B0BA144" w14:textId="77777777" w:rsidTr="009B7B1F">
        <w:trPr>
          <w:trHeight w:val="399"/>
        </w:trPr>
        <w:tc>
          <w:tcPr>
            <w:tcW w:w="1551" w:type="dxa"/>
          </w:tcPr>
          <w:p w14:paraId="2311A87B" w14:textId="07451A4D" w:rsidR="00E554F9" w:rsidRPr="00E554F9" w:rsidRDefault="00E554F9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949" w:type="dxa"/>
            <w:gridSpan w:val="4"/>
          </w:tcPr>
          <w:p w14:paraId="36DE963B" w14:textId="15F9F7A3" w:rsidR="00E554F9" w:rsidRPr="00E554F9" w:rsidRDefault="00E554F9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Especificação</w:t>
            </w:r>
          </w:p>
        </w:tc>
      </w:tr>
      <w:tr w:rsidR="00E554F9" w14:paraId="1CBB176C" w14:textId="77777777" w:rsidTr="009B7B1F">
        <w:trPr>
          <w:trHeight w:val="1615"/>
        </w:trPr>
        <w:tc>
          <w:tcPr>
            <w:tcW w:w="1551" w:type="dxa"/>
          </w:tcPr>
          <w:p w14:paraId="1DC4A496" w14:textId="77777777" w:rsidR="00E554F9" w:rsidRDefault="00E554F9" w:rsidP="00E554F9">
            <w:pPr>
              <w:jc w:val="both"/>
              <w:rPr>
                <w:rFonts w:ascii="Arial" w:hAnsi="Arial" w:cs="Arial"/>
              </w:rPr>
            </w:pPr>
          </w:p>
          <w:p w14:paraId="438BBD26" w14:textId="09084827" w:rsidR="00E554F9" w:rsidRPr="00E554F9" w:rsidRDefault="00E554F9" w:rsidP="004C096E">
            <w:pPr>
              <w:jc w:val="center"/>
              <w:rPr>
                <w:rFonts w:ascii="Arial" w:hAnsi="Arial" w:cs="Arial"/>
              </w:rPr>
            </w:pPr>
            <w:r w:rsidRPr="00E554F9">
              <w:rPr>
                <w:rFonts w:ascii="Arial" w:hAnsi="Arial" w:cs="Arial"/>
              </w:rPr>
              <w:t>Medalhas</w:t>
            </w:r>
            <w:r>
              <w:rPr>
                <w:rFonts w:ascii="Arial" w:hAnsi="Arial" w:cs="Arial"/>
              </w:rPr>
              <w:t xml:space="preserve"> </w:t>
            </w:r>
            <w:r w:rsidRPr="00E554F9">
              <w:rPr>
                <w:rFonts w:ascii="Arial" w:hAnsi="Arial" w:cs="Arial"/>
              </w:rPr>
              <w:t>113</w:t>
            </w:r>
            <w:r>
              <w:rPr>
                <w:rFonts w:ascii="Arial" w:hAnsi="Arial" w:cs="Arial"/>
              </w:rPr>
              <w:t xml:space="preserve"> </w:t>
            </w:r>
            <w:r w:rsidRPr="00E554F9">
              <w:rPr>
                <w:rFonts w:ascii="Arial" w:hAnsi="Arial" w:cs="Arial"/>
              </w:rPr>
              <w:t>018.001.024</w:t>
            </w:r>
          </w:p>
        </w:tc>
        <w:tc>
          <w:tcPr>
            <w:tcW w:w="6949" w:type="dxa"/>
            <w:gridSpan w:val="4"/>
          </w:tcPr>
          <w:p w14:paraId="08DC742F" w14:textId="77777777" w:rsidR="004C096E" w:rsidRPr="001E276D" w:rsidRDefault="004C096E" w:rsidP="004C096E">
            <w:pPr>
              <w:jc w:val="both"/>
              <w:rPr>
                <w:rFonts w:ascii="Arial" w:hAnsi="Arial" w:cs="Arial"/>
                <w:color w:val="000000"/>
              </w:rPr>
            </w:pPr>
            <w:r w:rsidRPr="001E276D">
              <w:rPr>
                <w:rFonts w:ascii="Arial" w:hAnsi="Arial" w:cs="Arial"/>
                <w:color w:val="000000"/>
              </w:rPr>
              <w:t xml:space="preserve">Medindo 10 X 10 cm. </w:t>
            </w:r>
          </w:p>
          <w:p w14:paraId="63D17C36" w14:textId="12BCA959" w:rsidR="004C096E" w:rsidRDefault="004C096E" w:rsidP="004C09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E276D">
              <w:rPr>
                <w:rFonts w:ascii="Arial" w:hAnsi="Arial" w:cs="Arial"/>
                <w:color w:val="000000"/>
              </w:rPr>
              <w:t>Sendo fabricada em metal latão dourado, gravada em baixo relevo, fixada sobre acrílico cristal com recorte especial.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276D">
              <w:rPr>
                <w:rFonts w:ascii="Arial" w:hAnsi="Arial" w:cs="Arial"/>
                <w:color w:val="000000"/>
              </w:rPr>
              <w:t>Peça em metal dourado fixado sobre aço inox polido com estojo exclusivo revestido com veludo (texto conforme modelo anexo).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E276D">
              <w:rPr>
                <w:rFonts w:ascii="Arial" w:hAnsi="Arial" w:cs="Arial"/>
                <w:color w:val="000000"/>
              </w:rPr>
              <w:t>Com gravação nominal personalizada no estojo.</w:t>
            </w:r>
          </w:p>
          <w:p w14:paraId="201690BB" w14:textId="0C61E939" w:rsidR="004C096E" w:rsidRPr="009B7B1F" w:rsidRDefault="004C096E" w:rsidP="004C096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54F9" w14:paraId="5DACEB11" w14:textId="77777777" w:rsidTr="009B7B1F">
        <w:trPr>
          <w:trHeight w:val="399"/>
        </w:trPr>
        <w:tc>
          <w:tcPr>
            <w:tcW w:w="1551" w:type="dxa"/>
          </w:tcPr>
          <w:p w14:paraId="20129F6E" w14:textId="288C107F" w:rsidR="00E554F9" w:rsidRPr="00E554F9" w:rsidRDefault="00E554F9" w:rsidP="00FC63C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Qntd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18" w:type="dxa"/>
            <w:gridSpan w:val="2"/>
          </w:tcPr>
          <w:p w14:paraId="2AFB6AAA" w14:textId="0BD4DBEB" w:rsidR="00E554F9" w:rsidRPr="00E554F9" w:rsidRDefault="00E554F9" w:rsidP="00FC63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Um.</w:t>
            </w:r>
          </w:p>
        </w:tc>
        <w:tc>
          <w:tcPr>
            <w:tcW w:w="2931" w:type="dxa"/>
          </w:tcPr>
          <w:p w14:paraId="2E9E2808" w14:textId="185DFF09" w:rsidR="00E554F9" w:rsidRPr="00E554F9" w:rsidRDefault="00E554F9" w:rsidP="00FC63C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Vlr</w:t>
            </w:r>
            <w:proofErr w:type="spellEnd"/>
            <w:r>
              <w:rPr>
                <w:rFonts w:ascii="Arial" w:hAnsi="Arial" w:cs="Arial"/>
                <w:b/>
                <w:bCs/>
              </w:rPr>
              <w:t>. Unitário (R$)</w:t>
            </w:r>
          </w:p>
        </w:tc>
        <w:tc>
          <w:tcPr>
            <w:tcW w:w="3200" w:type="dxa"/>
          </w:tcPr>
          <w:p w14:paraId="057B13A2" w14:textId="783A115C" w:rsidR="00E554F9" w:rsidRPr="00E554F9" w:rsidRDefault="00E554F9" w:rsidP="00FC63C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Vlr</w:t>
            </w:r>
            <w:proofErr w:type="spellEnd"/>
            <w:r>
              <w:rPr>
                <w:rFonts w:ascii="Arial" w:hAnsi="Arial" w:cs="Arial"/>
                <w:b/>
                <w:bCs/>
              </w:rPr>
              <w:t>. Total (R$)</w:t>
            </w:r>
          </w:p>
        </w:tc>
      </w:tr>
      <w:tr w:rsidR="00E554F9" w14:paraId="510093A8" w14:textId="77777777" w:rsidTr="009B7B1F">
        <w:trPr>
          <w:trHeight w:val="399"/>
        </w:trPr>
        <w:tc>
          <w:tcPr>
            <w:tcW w:w="1551" w:type="dxa"/>
          </w:tcPr>
          <w:p w14:paraId="4DB82D75" w14:textId="65D5CC78" w:rsidR="00E554F9" w:rsidRPr="00E554F9" w:rsidRDefault="00E554F9" w:rsidP="00FC6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818" w:type="dxa"/>
            <w:gridSpan w:val="2"/>
          </w:tcPr>
          <w:p w14:paraId="3297606F" w14:textId="411A3279" w:rsidR="00E554F9" w:rsidRPr="00E554F9" w:rsidRDefault="009B7B1F" w:rsidP="00FC63C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2931" w:type="dxa"/>
          </w:tcPr>
          <w:p w14:paraId="2DB4BC3E" w14:textId="7654E9B9" w:rsidR="00E554F9" w:rsidRDefault="00E554F9" w:rsidP="00FC63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0" w:type="dxa"/>
          </w:tcPr>
          <w:p w14:paraId="09A66F18" w14:textId="77777777" w:rsidR="00E554F9" w:rsidRDefault="00E554F9" w:rsidP="00FC63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7B1F" w14:paraId="3D75ED2E" w14:textId="77777777" w:rsidTr="00D23B4A">
        <w:trPr>
          <w:trHeight w:val="399"/>
        </w:trPr>
        <w:tc>
          <w:tcPr>
            <w:tcW w:w="1551" w:type="dxa"/>
          </w:tcPr>
          <w:p w14:paraId="166A68A4" w14:textId="7576F853" w:rsidR="009B7B1F" w:rsidRDefault="009B7B1F" w:rsidP="009B7B1F">
            <w:pPr>
              <w:jc w:val="center"/>
              <w:rPr>
                <w:rFonts w:ascii="Arial" w:hAnsi="Arial" w:cs="Arial"/>
              </w:rPr>
            </w:pPr>
            <w:r w:rsidRPr="00E554F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949" w:type="dxa"/>
            <w:gridSpan w:val="4"/>
          </w:tcPr>
          <w:p w14:paraId="209634D7" w14:textId="70218E6C" w:rsidR="009B7B1F" w:rsidRDefault="009B7B1F" w:rsidP="009B7B1F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Especificação</w:t>
            </w:r>
          </w:p>
        </w:tc>
      </w:tr>
      <w:tr w:rsidR="009B7B1F" w14:paraId="525BE3A4" w14:textId="77777777" w:rsidTr="009B7B1F">
        <w:trPr>
          <w:trHeight w:val="1615"/>
        </w:trPr>
        <w:tc>
          <w:tcPr>
            <w:tcW w:w="1551" w:type="dxa"/>
          </w:tcPr>
          <w:p w14:paraId="6CC62C65" w14:textId="77777777" w:rsidR="009B7B1F" w:rsidRDefault="009B7B1F" w:rsidP="009B7B1F">
            <w:pPr>
              <w:jc w:val="center"/>
              <w:rPr>
                <w:rFonts w:ascii="Arial" w:hAnsi="Arial" w:cs="Arial"/>
              </w:rPr>
            </w:pPr>
          </w:p>
          <w:p w14:paraId="29DBBC49" w14:textId="198DBA8D" w:rsidR="009B7B1F" w:rsidRPr="00E554F9" w:rsidRDefault="009B7B1F" w:rsidP="009B7B1F">
            <w:pPr>
              <w:jc w:val="center"/>
              <w:rPr>
                <w:rFonts w:ascii="Arial" w:hAnsi="Arial" w:cs="Arial"/>
              </w:rPr>
            </w:pPr>
            <w:r w:rsidRPr="009B7B1F">
              <w:rPr>
                <w:rFonts w:ascii="Arial" w:hAnsi="Arial" w:cs="Arial"/>
              </w:rPr>
              <w:t>Placas</w:t>
            </w:r>
            <w:r>
              <w:rPr>
                <w:rFonts w:ascii="Arial" w:hAnsi="Arial" w:cs="Arial"/>
              </w:rPr>
              <w:t xml:space="preserve"> </w:t>
            </w:r>
            <w:r w:rsidRPr="009B7B1F">
              <w:rPr>
                <w:rFonts w:ascii="Arial" w:hAnsi="Arial" w:cs="Arial"/>
              </w:rPr>
              <w:t>136 018.001.025</w:t>
            </w:r>
          </w:p>
        </w:tc>
        <w:tc>
          <w:tcPr>
            <w:tcW w:w="6949" w:type="dxa"/>
            <w:gridSpan w:val="4"/>
          </w:tcPr>
          <w:p w14:paraId="722AD32A" w14:textId="77777777" w:rsidR="004C096E" w:rsidRPr="001E276D" w:rsidRDefault="004C096E" w:rsidP="004C096E">
            <w:pPr>
              <w:jc w:val="both"/>
              <w:rPr>
                <w:rFonts w:ascii="Arial" w:hAnsi="Arial" w:cs="Arial"/>
                <w:color w:val="000000"/>
              </w:rPr>
            </w:pPr>
            <w:r w:rsidRPr="001E276D">
              <w:rPr>
                <w:rFonts w:ascii="Arial" w:hAnsi="Arial" w:cs="Arial"/>
                <w:color w:val="000000"/>
              </w:rPr>
              <w:t xml:space="preserve">Medindo 25 X 20 cm. </w:t>
            </w:r>
          </w:p>
          <w:p w14:paraId="6DD2FDB4" w14:textId="6FF3ED10" w:rsidR="009B7B1F" w:rsidRPr="009B7B1F" w:rsidRDefault="004C096E" w:rsidP="004C09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276D">
              <w:rPr>
                <w:rFonts w:ascii="Arial" w:hAnsi="Arial" w:cs="Arial"/>
                <w:color w:val="000000"/>
              </w:rPr>
              <w:t>Em aço inox escovado ou metal latão dourado, gravação em alto e baixo relevo, pintura em até 4 (quatro) cores, moldura em acrílico cristal e suporte tripé metálico, com estojo revestido com veludo (texto conforme modelo anexo).</w:t>
            </w:r>
          </w:p>
        </w:tc>
      </w:tr>
      <w:tr w:rsidR="009B7B1F" w14:paraId="42B4997A" w14:textId="77777777" w:rsidTr="009B7B1F">
        <w:trPr>
          <w:trHeight w:val="399"/>
        </w:trPr>
        <w:tc>
          <w:tcPr>
            <w:tcW w:w="1551" w:type="dxa"/>
          </w:tcPr>
          <w:p w14:paraId="7EB85A41" w14:textId="77777777" w:rsidR="009B7B1F" w:rsidRPr="00E554F9" w:rsidRDefault="009B7B1F" w:rsidP="009B7B1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Qntd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18" w:type="dxa"/>
            <w:gridSpan w:val="2"/>
          </w:tcPr>
          <w:p w14:paraId="016B6A6D" w14:textId="77777777" w:rsidR="009B7B1F" w:rsidRPr="00E554F9" w:rsidRDefault="009B7B1F" w:rsidP="009B7B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Um.</w:t>
            </w:r>
          </w:p>
        </w:tc>
        <w:tc>
          <w:tcPr>
            <w:tcW w:w="2931" w:type="dxa"/>
          </w:tcPr>
          <w:p w14:paraId="10DE7FFD" w14:textId="77777777" w:rsidR="009B7B1F" w:rsidRPr="00E554F9" w:rsidRDefault="009B7B1F" w:rsidP="009B7B1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Vlr</w:t>
            </w:r>
            <w:proofErr w:type="spellEnd"/>
            <w:r>
              <w:rPr>
                <w:rFonts w:ascii="Arial" w:hAnsi="Arial" w:cs="Arial"/>
                <w:b/>
                <w:bCs/>
              </w:rPr>
              <w:t>. Unitário (R$)</w:t>
            </w:r>
          </w:p>
        </w:tc>
        <w:tc>
          <w:tcPr>
            <w:tcW w:w="3200" w:type="dxa"/>
          </w:tcPr>
          <w:p w14:paraId="42E0BCB7" w14:textId="77777777" w:rsidR="009B7B1F" w:rsidRPr="00E554F9" w:rsidRDefault="009B7B1F" w:rsidP="009B7B1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Vlr</w:t>
            </w:r>
            <w:proofErr w:type="spellEnd"/>
            <w:r>
              <w:rPr>
                <w:rFonts w:ascii="Arial" w:hAnsi="Arial" w:cs="Arial"/>
                <w:b/>
                <w:bCs/>
              </w:rPr>
              <w:t>. Total (R$)</w:t>
            </w:r>
          </w:p>
        </w:tc>
      </w:tr>
      <w:tr w:rsidR="009B7B1F" w14:paraId="0533C3EA" w14:textId="77777777" w:rsidTr="009B7B1F">
        <w:trPr>
          <w:trHeight w:val="399"/>
        </w:trPr>
        <w:tc>
          <w:tcPr>
            <w:tcW w:w="1551" w:type="dxa"/>
          </w:tcPr>
          <w:p w14:paraId="2570A926" w14:textId="119053DB" w:rsidR="009B7B1F" w:rsidRPr="00E554F9" w:rsidRDefault="009B7B1F" w:rsidP="009B7B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18" w:type="dxa"/>
            <w:gridSpan w:val="2"/>
          </w:tcPr>
          <w:p w14:paraId="6E15E9BF" w14:textId="250F1CF5" w:rsidR="009B7B1F" w:rsidRPr="00E554F9" w:rsidRDefault="009B7B1F" w:rsidP="009B7B1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Un</w:t>
            </w:r>
            <w:proofErr w:type="spellEnd"/>
          </w:p>
        </w:tc>
        <w:tc>
          <w:tcPr>
            <w:tcW w:w="2931" w:type="dxa"/>
          </w:tcPr>
          <w:p w14:paraId="59B54783" w14:textId="77777777" w:rsidR="009B7B1F" w:rsidRDefault="009B7B1F" w:rsidP="009B7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0" w:type="dxa"/>
          </w:tcPr>
          <w:p w14:paraId="1A8541A3" w14:textId="77777777" w:rsidR="009B7B1F" w:rsidRDefault="009B7B1F" w:rsidP="009B7B1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A421543" w14:textId="77777777" w:rsidR="00954B8E" w:rsidRDefault="00954B8E" w:rsidP="00954B8E">
      <w:pPr>
        <w:jc w:val="both"/>
        <w:rPr>
          <w:rFonts w:ascii="Arial" w:hAnsi="Arial" w:cs="Arial"/>
        </w:rPr>
      </w:pPr>
    </w:p>
    <w:p w14:paraId="1F4DBCF4" w14:textId="77777777" w:rsidR="00E805AD" w:rsidRDefault="00E805AD" w:rsidP="00954B8E">
      <w:pPr>
        <w:jc w:val="both"/>
        <w:rPr>
          <w:rFonts w:ascii="Arial" w:hAnsi="Arial" w:cs="Arial"/>
        </w:rPr>
      </w:pP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805AD" w14:paraId="008363AB" w14:textId="77777777" w:rsidTr="00556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</w:tcPr>
          <w:p w14:paraId="38379A5D" w14:textId="77777777" w:rsidR="00E805AD" w:rsidRPr="00E61488" w:rsidRDefault="00E805AD" w:rsidP="00556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mês referência</w:t>
            </w:r>
          </w:p>
        </w:tc>
        <w:tc>
          <w:tcPr>
            <w:tcW w:w="4247" w:type="dxa"/>
          </w:tcPr>
          <w:p w14:paraId="4829A3F2" w14:textId="77777777" w:rsidR="00E805AD" w:rsidRPr="00E61488" w:rsidRDefault="00E805AD" w:rsidP="00556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</w:t>
            </w:r>
          </w:p>
        </w:tc>
      </w:tr>
      <w:tr w:rsidR="00E805AD" w14:paraId="6A5A0F2F" w14:textId="77777777" w:rsidTr="0055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B93480D" w14:textId="77777777" w:rsidR="00E805AD" w:rsidRPr="00E61488" w:rsidRDefault="00E805AD" w:rsidP="00556F4A">
            <w:pPr>
              <w:jc w:val="center"/>
              <w:rPr>
                <w:rFonts w:ascii="Arial" w:hAnsi="Arial" w:cs="Arial"/>
              </w:rPr>
            </w:pPr>
            <w:r w:rsidRPr="00E61488">
              <w:rPr>
                <w:rFonts w:ascii="Arial" w:hAnsi="Arial" w:cs="Arial"/>
              </w:rPr>
              <w:t>Março 2025</w:t>
            </w:r>
          </w:p>
        </w:tc>
        <w:tc>
          <w:tcPr>
            <w:tcW w:w="4247" w:type="dxa"/>
          </w:tcPr>
          <w:p w14:paraId="6C3FE5A6" w14:textId="77777777" w:rsidR="00E805AD" w:rsidRDefault="00E805AD" w:rsidP="0055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“Mulher Cidadã”</w:t>
            </w:r>
          </w:p>
        </w:tc>
      </w:tr>
      <w:tr w:rsidR="00E805AD" w14:paraId="67856CDA" w14:textId="77777777" w:rsidTr="00556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C055DE9" w14:textId="77777777" w:rsidR="00E805AD" w:rsidRPr="00E61488" w:rsidRDefault="00E805AD" w:rsidP="00556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Maio 2025</w:t>
            </w:r>
          </w:p>
        </w:tc>
        <w:tc>
          <w:tcPr>
            <w:tcW w:w="4247" w:type="dxa"/>
          </w:tcPr>
          <w:p w14:paraId="14F07356" w14:textId="77777777" w:rsidR="00E805AD" w:rsidRDefault="00E805AD" w:rsidP="00556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“Anjos da Vida”</w:t>
            </w:r>
          </w:p>
        </w:tc>
      </w:tr>
      <w:tr w:rsidR="00E805AD" w14:paraId="05DF1928" w14:textId="77777777" w:rsidTr="0055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4ADD365" w14:textId="77777777" w:rsidR="00E805AD" w:rsidRDefault="00E805AD" w:rsidP="00556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2025</w:t>
            </w:r>
          </w:p>
        </w:tc>
        <w:tc>
          <w:tcPr>
            <w:tcW w:w="4247" w:type="dxa"/>
          </w:tcPr>
          <w:p w14:paraId="1B938842" w14:textId="77777777" w:rsidR="00E805AD" w:rsidRDefault="00E805AD" w:rsidP="0055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da Família</w:t>
            </w:r>
          </w:p>
        </w:tc>
      </w:tr>
      <w:tr w:rsidR="00E805AD" w14:paraId="12F64E6B" w14:textId="77777777" w:rsidTr="00556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AD4CA74" w14:textId="77777777" w:rsidR="00E805AD" w:rsidRDefault="00E805AD" w:rsidP="00556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Outubro 2025</w:t>
            </w:r>
          </w:p>
        </w:tc>
        <w:tc>
          <w:tcPr>
            <w:tcW w:w="4247" w:type="dxa"/>
          </w:tcPr>
          <w:p w14:paraId="3067A373" w14:textId="77777777" w:rsidR="00E805AD" w:rsidRDefault="00E805AD" w:rsidP="00556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Sessão Solene “Educador </w:t>
            </w:r>
            <w:proofErr w:type="spellStart"/>
            <w:r>
              <w:rPr>
                <w:rFonts w:ascii="Arial" w:hAnsi="Arial" w:cs="Arial"/>
              </w:rPr>
              <w:t>Noya</w:t>
            </w:r>
            <w:proofErr w:type="spellEnd"/>
            <w:r>
              <w:rPr>
                <w:rFonts w:ascii="Arial" w:hAnsi="Arial" w:cs="Arial"/>
              </w:rPr>
              <w:t xml:space="preserve"> 10”</w:t>
            </w:r>
          </w:p>
        </w:tc>
      </w:tr>
      <w:tr w:rsidR="00E805AD" w14:paraId="7E39AF8D" w14:textId="77777777" w:rsidTr="00556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E2B17F8" w14:textId="77777777" w:rsidR="00E805AD" w:rsidRDefault="00E805AD" w:rsidP="00556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Outubro 2025</w:t>
            </w:r>
          </w:p>
        </w:tc>
        <w:tc>
          <w:tcPr>
            <w:tcW w:w="4247" w:type="dxa"/>
          </w:tcPr>
          <w:p w14:paraId="2643484E" w14:textId="77777777" w:rsidR="00E805AD" w:rsidRDefault="00E805AD" w:rsidP="00556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Sessão Solene “Medalha Dr. </w:t>
            </w:r>
            <w:proofErr w:type="spellStart"/>
            <w:r>
              <w:rPr>
                <w:rFonts w:ascii="Arial" w:hAnsi="Arial" w:cs="Arial"/>
              </w:rPr>
              <w:t>Uilson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</w:tr>
      <w:tr w:rsidR="00E805AD" w14:paraId="642BC740" w14:textId="77777777" w:rsidTr="00556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6109E8D" w14:textId="77777777" w:rsidR="00E805AD" w:rsidRDefault="00E805AD" w:rsidP="00556F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Dezembro 2025</w:t>
            </w:r>
          </w:p>
        </w:tc>
        <w:tc>
          <w:tcPr>
            <w:tcW w:w="4247" w:type="dxa"/>
          </w:tcPr>
          <w:p w14:paraId="469F311C" w14:textId="77777777" w:rsidR="00E805AD" w:rsidRDefault="00E805AD" w:rsidP="00556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Sessão Solene Aniversário de Mongaguá - CALAZANS</w:t>
            </w:r>
          </w:p>
        </w:tc>
      </w:tr>
    </w:tbl>
    <w:p w14:paraId="204B29B4" w14:textId="77777777" w:rsidR="00954B8E" w:rsidRDefault="00954B8E" w:rsidP="00954B8E">
      <w:pPr>
        <w:jc w:val="both"/>
        <w:rPr>
          <w:rFonts w:ascii="Arial" w:hAnsi="Arial" w:cs="Arial"/>
        </w:rPr>
      </w:pPr>
    </w:p>
    <w:p w14:paraId="60EC4387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4ED75BBF" w14:textId="06981D6A" w:rsidR="00954B8E" w:rsidRPr="00954B8E" w:rsidRDefault="00954B8E" w:rsidP="00954B8E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427A63D0" w14:textId="77777777" w:rsidR="00954B8E" w:rsidRPr="00954B8E" w:rsidRDefault="00954B8E" w:rsidP="00954B8E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49D50601" w14:textId="6CBF89D4" w:rsidR="00E554F9" w:rsidRDefault="00954B8E" w:rsidP="00954B8E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 w:rsidR="001826CA"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3240FEA5" w14:textId="349A7FBE" w:rsidR="00954B8E" w:rsidRDefault="00954B8E" w:rsidP="00954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</w:t>
      </w:r>
      <w:bookmarkStart w:id="0" w:name="_GoBack"/>
      <w:bookmarkEnd w:id="0"/>
      <w:r w:rsidRPr="00954B8E">
        <w:rPr>
          <w:rFonts w:ascii="Arial" w:hAnsi="Arial" w:cs="Arial"/>
        </w:rPr>
        <w:t xml:space="preserve"> indicados contemplam todos os custos diretos e indiretos incorridos na data da apresentação desta proposta incluindo, entre outros: tributos,</w:t>
      </w:r>
      <w:r w:rsidR="00A76F8D"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p w14:paraId="7F75FBBF" w14:textId="77777777" w:rsidR="003C62D4" w:rsidRDefault="003C62D4" w:rsidP="00954B8E">
      <w:pPr>
        <w:jc w:val="both"/>
        <w:rPr>
          <w:rFonts w:ascii="Arial" w:hAnsi="Arial" w:cs="Arial"/>
        </w:rPr>
      </w:pP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4074"/>
        <w:gridCol w:w="4420"/>
      </w:tblGrid>
      <w:tr w:rsidR="00E805AD" w:rsidRPr="00CD7D32" w14:paraId="1F016FB9" w14:textId="77777777" w:rsidTr="00556F4A">
        <w:trPr>
          <w:trHeight w:val="330"/>
        </w:trPr>
        <w:tc>
          <w:tcPr>
            <w:tcW w:w="5000" w:type="pct"/>
            <w:gridSpan w:val="2"/>
          </w:tcPr>
          <w:p w14:paraId="0CAB3448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E805AD" w:rsidRPr="00CD7D32" w14:paraId="020B99E3" w14:textId="77777777" w:rsidTr="00556F4A">
        <w:trPr>
          <w:trHeight w:val="345"/>
        </w:trPr>
        <w:tc>
          <w:tcPr>
            <w:tcW w:w="2398" w:type="pct"/>
          </w:tcPr>
          <w:p w14:paraId="1527BD37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30929284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E805AD" w:rsidRPr="00CD7D32" w14:paraId="3E8B7265" w14:textId="77777777" w:rsidTr="00556F4A">
        <w:trPr>
          <w:trHeight w:val="350"/>
        </w:trPr>
        <w:tc>
          <w:tcPr>
            <w:tcW w:w="5000" w:type="pct"/>
            <w:gridSpan w:val="2"/>
          </w:tcPr>
          <w:p w14:paraId="121B5B54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 pessoal:</w:t>
            </w:r>
          </w:p>
        </w:tc>
      </w:tr>
      <w:tr w:rsidR="00E805AD" w:rsidRPr="00CD7D32" w14:paraId="3823A389" w14:textId="77777777" w:rsidTr="00556F4A">
        <w:trPr>
          <w:trHeight w:val="390"/>
        </w:trPr>
        <w:tc>
          <w:tcPr>
            <w:tcW w:w="5000" w:type="pct"/>
            <w:gridSpan w:val="2"/>
          </w:tcPr>
          <w:p w14:paraId="06B0651C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E805AD" w:rsidRPr="00CD7D32" w14:paraId="6B278867" w14:textId="77777777" w:rsidTr="00556F4A">
        <w:trPr>
          <w:trHeight w:val="841"/>
        </w:trPr>
        <w:tc>
          <w:tcPr>
            <w:tcW w:w="5000" w:type="pct"/>
            <w:gridSpan w:val="2"/>
          </w:tcPr>
          <w:p w14:paraId="4A4599BB" w14:textId="77777777" w:rsidR="00E805AD" w:rsidRPr="008F68FC" w:rsidRDefault="00E805AD" w:rsidP="00556F4A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outlineLvl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6AEE1001" w14:textId="77777777" w:rsidR="003C62D4" w:rsidRPr="00954B8E" w:rsidRDefault="003C62D4" w:rsidP="00954B8E">
      <w:pPr>
        <w:jc w:val="both"/>
        <w:rPr>
          <w:rFonts w:ascii="Arial" w:hAnsi="Arial" w:cs="Arial"/>
        </w:rPr>
      </w:pPr>
    </w:p>
    <w:sectPr w:rsidR="003C62D4" w:rsidRPr="00954B8E" w:rsidSect="000E2B7A">
      <w:headerReference w:type="default" r:id="rId8"/>
      <w:footerReference w:type="default" r:id="rId9"/>
      <w:pgSz w:w="11906" w:h="16838"/>
      <w:pgMar w:top="1418" w:right="1701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4BDDE" w14:textId="1C8C7F06" w:rsidR="006B3A05" w:rsidRPr="007C21AE" w:rsidRDefault="00900D6E" w:rsidP="007C21AE">
    <w:pPr>
      <w:spacing w:after="0" w:line="240" w:lineRule="auto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Dados da empresa proponente</w:t>
    </w:r>
  </w:p>
  <w:p w14:paraId="2234A300" w14:textId="77777777" w:rsidR="006B3A05" w:rsidRDefault="006B3A05" w:rsidP="008555DC">
    <w:pPr>
      <w:pStyle w:val="Rodap"/>
    </w:pPr>
  </w:p>
  <w:p w14:paraId="585DF711" w14:textId="77777777" w:rsidR="006B3A05" w:rsidRDefault="006B3A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F806" w14:textId="473EB125" w:rsidR="006B3A05" w:rsidRPr="00900D6E" w:rsidRDefault="00900D6E">
    <w:pPr>
      <w:pStyle w:val="Cabealho"/>
      <w:rPr>
        <w:i/>
      </w:rPr>
    </w:pPr>
    <w:r w:rsidRPr="00900D6E">
      <w:rPr>
        <w:i/>
      </w:rPr>
      <w:t>Logo Da empresa proponente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646A"/>
    <w:rsid w:val="00047F4B"/>
    <w:rsid w:val="00051233"/>
    <w:rsid w:val="00075FAE"/>
    <w:rsid w:val="000B02C5"/>
    <w:rsid w:val="000C60D8"/>
    <w:rsid w:val="000E2B7A"/>
    <w:rsid w:val="000F38EF"/>
    <w:rsid w:val="001308B0"/>
    <w:rsid w:val="00167CFE"/>
    <w:rsid w:val="00167E9E"/>
    <w:rsid w:val="001826CA"/>
    <w:rsid w:val="001F6F1A"/>
    <w:rsid w:val="00205BC9"/>
    <w:rsid w:val="00294DFB"/>
    <w:rsid w:val="0029549B"/>
    <w:rsid w:val="002A414E"/>
    <w:rsid w:val="002A4760"/>
    <w:rsid w:val="002A54E3"/>
    <w:rsid w:val="002E082F"/>
    <w:rsid w:val="003067B7"/>
    <w:rsid w:val="00322800"/>
    <w:rsid w:val="00351030"/>
    <w:rsid w:val="00352842"/>
    <w:rsid w:val="003A7048"/>
    <w:rsid w:val="003B5139"/>
    <w:rsid w:val="003C62D4"/>
    <w:rsid w:val="003D1B7D"/>
    <w:rsid w:val="003D6D30"/>
    <w:rsid w:val="0043206B"/>
    <w:rsid w:val="00442FDC"/>
    <w:rsid w:val="004436EB"/>
    <w:rsid w:val="004A709F"/>
    <w:rsid w:val="004C096E"/>
    <w:rsid w:val="00515335"/>
    <w:rsid w:val="00521846"/>
    <w:rsid w:val="0053215D"/>
    <w:rsid w:val="005357B2"/>
    <w:rsid w:val="005503E1"/>
    <w:rsid w:val="00551767"/>
    <w:rsid w:val="00557F17"/>
    <w:rsid w:val="005E2E4E"/>
    <w:rsid w:val="005F24AB"/>
    <w:rsid w:val="0061539B"/>
    <w:rsid w:val="006B3A05"/>
    <w:rsid w:val="006D0F4C"/>
    <w:rsid w:val="006E1FCD"/>
    <w:rsid w:val="00711317"/>
    <w:rsid w:val="00711E97"/>
    <w:rsid w:val="00732253"/>
    <w:rsid w:val="007C22E3"/>
    <w:rsid w:val="007E730F"/>
    <w:rsid w:val="00812A5B"/>
    <w:rsid w:val="00843376"/>
    <w:rsid w:val="008A2974"/>
    <w:rsid w:val="008B0F89"/>
    <w:rsid w:val="008C037A"/>
    <w:rsid w:val="008C35E4"/>
    <w:rsid w:val="008F329C"/>
    <w:rsid w:val="00900D6E"/>
    <w:rsid w:val="009048B4"/>
    <w:rsid w:val="00915D9E"/>
    <w:rsid w:val="00923AD1"/>
    <w:rsid w:val="00954B8E"/>
    <w:rsid w:val="009A2910"/>
    <w:rsid w:val="009B7B1F"/>
    <w:rsid w:val="009C4256"/>
    <w:rsid w:val="009C7504"/>
    <w:rsid w:val="00A76F8D"/>
    <w:rsid w:val="00AB7BA5"/>
    <w:rsid w:val="00AD5D87"/>
    <w:rsid w:val="00B333BB"/>
    <w:rsid w:val="00B72B27"/>
    <w:rsid w:val="00BA22E3"/>
    <w:rsid w:val="00BB5A6A"/>
    <w:rsid w:val="00BD2D93"/>
    <w:rsid w:val="00BE4C0C"/>
    <w:rsid w:val="00BF4D9E"/>
    <w:rsid w:val="00C760CA"/>
    <w:rsid w:val="00C807D1"/>
    <w:rsid w:val="00CA4204"/>
    <w:rsid w:val="00CB5926"/>
    <w:rsid w:val="00CD148A"/>
    <w:rsid w:val="00CE60D0"/>
    <w:rsid w:val="00D95591"/>
    <w:rsid w:val="00DA1135"/>
    <w:rsid w:val="00DD3248"/>
    <w:rsid w:val="00DE70EC"/>
    <w:rsid w:val="00E162E1"/>
    <w:rsid w:val="00E22121"/>
    <w:rsid w:val="00E253C7"/>
    <w:rsid w:val="00E27EBA"/>
    <w:rsid w:val="00E3492D"/>
    <w:rsid w:val="00E41EF3"/>
    <w:rsid w:val="00E554F9"/>
    <w:rsid w:val="00E74333"/>
    <w:rsid w:val="00E805AD"/>
    <w:rsid w:val="00EC3BA5"/>
    <w:rsid w:val="00EE392B"/>
    <w:rsid w:val="00F07F36"/>
    <w:rsid w:val="00F26700"/>
    <w:rsid w:val="00F320A5"/>
    <w:rsid w:val="00F340E3"/>
    <w:rsid w:val="00F41812"/>
    <w:rsid w:val="00F526E2"/>
    <w:rsid w:val="00F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E805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3">
    <w:name w:val="Plain Table 3"/>
    <w:basedOn w:val="Tabelanormal"/>
    <w:uiPriority w:val="43"/>
    <w:rsid w:val="00E805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BD6D-7F77-4BE3-9F0C-25170A55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Usuario</cp:lastModifiedBy>
  <cp:revision>17</cp:revision>
  <cp:lastPrinted>2024-08-13T18:01:00Z</cp:lastPrinted>
  <dcterms:created xsi:type="dcterms:W3CDTF">2025-01-27T12:47:00Z</dcterms:created>
  <dcterms:modified xsi:type="dcterms:W3CDTF">2025-02-24T13:29:00Z</dcterms:modified>
</cp:coreProperties>
</file>